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2764" w:rsidRDefault="00222764"/>
    <w:p w:rsidR="00222764" w:rsidRPr="009862E2" w:rsidRDefault="009862E2" w:rsidP="009862E2">
      <w:pPr>
        <w:jc w:val="center"/>
        <w:rPr>
          <w:rFonts w:ascii="A850-Deco" w:hAnsi="A850-Deco"/>
          <w:b/>
          <w:color w:val="943634" w:themeColor="accent2" w:themeShade="BF"/>
          <w:sz w:val="56"/>
          <w:szCs w:val="56"/>
        </w:rPr>
      </w:pPr>
      <w:r w:rsidRPr="009862E2">
        <w:rPr>
          <w:rFonts w:ascii="A850-Deco" w:hAnsi="A850-Deco"/>
          <w:b/>
          <w:color w:val="943634" w:themeColor="accent2" w:themeShade="BF"/>
          <w:sz w:val="56"/>
          <w:szCs w:val="56"/>
        </w:rPr>
        <w:t>William Golding’s Statuettes</w:t>
      </w:r>
    </w:p>
    <w:p w:rsidR="00222764" w:rsidRDefault="00222764"/>
    <w:p w:rsidR="00222764" w:rsidRDefault="009862E2">
      <w:r>
        <w:rPr>
          <w:noProof/>
        </w:rPr>
        <w:drawing>
          <wp:anchor distT="0" distB="0" distL="114300" distR="114300" simplePos="0" relativeHeight="251660288" behindDoc="0" locked="0" layoutInCell="1" allowOverlap="1">
            <wp:simplePos x="0" y="0"/>
            <wp:positionH relativeFrom="column">
              <wp:posOffset>161925</wp:posOffset>
            </wp:positionH>
            <wp:positionV relativeFrom="paragraph">
              <wp:posOffset>97155</wp:posOffset>
            </wp:positionV>
            <wp:extent cx="911860" cy="2295525"/>
            <wp:effectExtent l="19050" t="0" r="2540" b="0"/>
            <wp:wrapSquare wrapText="bothSides"/>
            <wp:docPr id="1" name="Picture 1" descr="http://mj942.wikispaces.com/file/view/venus_de_mil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mj942.wikispaces.com/file/view/venus_de_milo.jpg"/>
                    <pic:cNvPicPr>
                      <a:picLocks noChangeAspect="1" noChangeArrowheads="1"/>
                    </pic:cNvPicPr>
                  </pic:nvPicPr>
                  <pic:blipFill>
                    <a:blip r:embed="rId4" cstate="print"/>
                    <a:srcRect/>
                    <a:stretch>
                      <a:fillRect/>
                    </a:stretch>
                  </pic:blipFill>
                  <pic:spPr bwMode="auto">
                    <a:xfrm>
                      <a:off x="0" y="0"/>
                      <a:ext cx="911860" cy="2295525"/>
                    </a:xfrm>
                    <a:prstGeom prst="rect">
                      <a:avLst/>
                    </a:prstGeom>
                    <a:noFill/>
                    <a:ln w="9525">
                      <a:noFill/>
                      <a:miter lim="800000"/>
                      <a:headEnd/>
                      <a:tailEnd/>
                    </a:ln>
                  </pic:spPr>
                </pic:pic>
              </a:graphicData>
            </a:graphic>
          </wp:anchor>
        </w:drawing>
      </w:r>
    </w:p>
    <w:p w:rsidR="00222764" w:rsidRDefault="009862E2">
      <w:r>
        <w:rPr>
          <w:noProof/>
        </w:rPr>
        <w:drawing>
          <wp:anchor distT="0" distB="0" distL="114300" distR="114300" simplePos="0" relativeHeight="251659264" behindDoc="0" locked="0" layoutInCell="1" allowOverlap="1">
            <wp:simplePos x="0" y="0"/>
            <wp:positionH relativeFrom="column">
              <wp:posOffset>2752725</wp:posOffset>
            </wp:positionH>
            <wp:positionV relativeFrom="paragraph">
              <wp:posOffset>516890</wp:posOffset>
            </wp:positionV>
            <wp:extent cx="2038350" cy="1343025"/>
            <wp:effectExtent l="19050" t="0" r="0" b="0"/>
            <wp:wrapSquare wrapText="bothSides"/>
            <wp:docPr id="7" name="newImage-2" descr="http://mj942.wikispaces.com/file/view/leopard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wImage-2" descr="http://mj942.wikispaces.com/file/view/leopard2.jpg"/>
                    <pic:cNvPicPr>
                      <a:picLocks noChangeAspect="1" noChangeArrowheads="1"/>
                    </pic:cNvPicPr>
                  </pic:nvPicPr>
                  <pic:blipFill>
                    <a:blip r:embed="rId5" cstate="print"/>
                    <a:srcRect/>
                    <a:stretch>
                      <a:fillRect/>
                    </a:stretch>
                  </pic:blipFill>
                  <pic:spPr bwMode="auto">
                    <a:xfrm>
                      <a:off x="0" y="0"/>
                      <a:ext cx="2038350" cy="1343025"/>
                    </a:xfrm>
                    <a:prstGeom prst="rect">
                      <a:avLst/>
                    </a:prstGeom>
                    <a:noFill/>
                    <a:ln w="9525">
                      <a:noFill/>
                      <a:miter lim="800000"/>
                      <a:headEnd/>
                      <a:tailEnd/>
                    </a:ln>
                  </pic:spPr>
                </pic:pic>
              </a:graphicData>
            </a:graphic>
          </wp:anchor>
        </w:drawing>
      </w:r>
      <w:r>
        <w:rPr>
          <w:noProof/>
        </w:rPr>
        <w:drawing>
          <wp:anchor distT="0" distB="0" distL="114300" distR="114300" simplePos="0" relativeHeight="251658240" behindDoc="0" locked="0" layoutInCell="1" allowOverlap="1">
            <wp:simplePos x="0" y="0"/>
            <wp:positionH relativeFrom="column">
              <wp:posOffset>428625</wp:posOffset>
            </wp:positionH>
            <wp:positionV relativeFrom="paragraph">
              <wp:posOffset>431165</wp:posOffset>
            </wp:positionV>
            <wp:extent cx="1828800" cy="1485900"/>
            <wp:effectExtent l="19050" t="0" r="0" b="0"/>
            <wp:wrapSquare wrapText="bothSides"/>
            <wp:docPr id="4" name="Picture 4" descr="http://mj942.wikispaces.com/file/view/Rodin-Think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mj942.wikispaces.com/file/view/Rodin-Thinker.jpg"/>
                    <pic:cNvPicPr>
                      <a:picLocks noChangeAspect="1" noChangeArrowheads="1"/>
                    </pic:cNvPicPr>
                  </pic:nvPicPr>
                  <pic:blipFill>
                    <a:blip r:embed="rId6" cstate="print"/>
                    <a:srcRect/>
                    <a:stretch>
                      <a:fillRect/>
                    </a:stretch>
                  </pic:blipFill>
                  <pic:spPr bwMode="auto">
                    <a:xfrm>
                      <a:off x="0" y="0"/>
                      <a:ext cx="1828800" cy="1485900"/>
                    </a:xfrm>
                    <a:prstGeom prst="rect">
                      <a:avLst/>
                    </a:prstGeom>
                    <a:noFill/>
                    <a:ln w="9525">
                      <a:noFill/>
                      <a:miter lim="800000"/>
                      <a:headEnd/>
                      <a:tailEnd/>
                    </a:ln>
                  </pic:spPr>
                </pic:pic>
              </a:graphicData>
            </a:graphic>
          </wp:anchor>
        </w:drawing>
      </w:r>
      <w:r w:rsidR="0063319D">
        <w:rPr>
          <w:noProof/>
          <w:lang w:eastAsia="zh-TW"/>
        </w:rPr>
        <w:pict>
          <v:shapetype id="_x0000_t202" coordsize="21600,21600" o:spt="202" path="m,l,21600r21600,l21600,xe">
            <v:stroke joinstyle="miter"/>
            <v:path gradientshapeok="t" o:connecttype="rect"/>
          </v:shapetype>
          <v:shape id="_x0000_s1027" type="#_x0000_t202" style="position:absolute;margin-left:84.7pt;margin-top:443.25pt;width:473.3pt;height:287.25pt;z-index:251662336;mso-position-horizontal-relative:page;mso-position-vertical-relative:page;mso-width-relative:margin;v-text-anchor:middle" o:allowincell="f" filled="f" strokecolor="#622423 [1605]" strokeweight="6pt">
            <v:stroke linestyle="thickThin"/>
            <v:textbox style="mso-next-textbox:#_x0000_s1027" inset="10.8pt,7.2pt,10.8pt,7.2pt">
              <w:txbxContent>
                <w:p w:rsidR="00222764" w:rsidRDefault="00222764" w:rsidP="009862E2">
                  <w:pPr>
                    <w:spacing w:after="0" w:line="360" w:lineRule="auto"/>
                    <w:jc w:val="center"/>
                    <w:rPr>
                      <w:rFonts w:asciiTheme="majorHAnsi" w:eastAsiaTheme="majorEastAsia" w:hAnsiTheme="majorHAnsi" w:cstheme="majorBidi"/>
                      <w:i/>
                      <w:iCs/>
                      <w:sz w:val="28"/>
                      <w:szCs w:val="28"/>
                    </w:rPr>
                  </w:pPr>
                  <w:r>
                    <w:rPr>
                      <w:rFonts w:asciiTheme="majorHAnsi" w:eastAsiaTheme="majorEastAsia" w:hAnsiTheme="majorHAnsi" w:cstheme="majorBidi"/>
                      <w:i/>
                      <w:iCs/>
                      <w:sz w:val="28"/>
                      <w:szCs w:val="28"/>
                    </w:rPr>
                    <w:t>If it were up to m</w:t>
                  </w:r>
                  <w:r w:rsidR="0063319D">
                    <w:rPr>
                      <w:rFonts w:asciiTheme="majorHAnsi" w:eastAsiaTheme="majorEastAsia" w:hAnsiTheme="majorHAnsi" w:cstheme="majorBidi"/>
                      <w:i/>
                      <w:iCs/>
                      <w:sz w:val="28"/>
                      <w:szCs w:val="28"/>
                    </w:rPr>
                    <w:t xml:space="preserve">e to rearrange the statuettes on William Golding’s file cabinet, my take on things would be a little different. The Venus de Milo statuette would </w:t>
                  </w:r>
                  <w:r w:rsidR="009862E2">
                    <w:rPr>
                      <w:rFonts w:asciiTheme="majorHAnsi" w:eastAsiaTheme="majorEastAsia" w:hAnsiTheme="majorHAnsi" w:cstheme="majorBidi"/>
                      <w:i/>
                      <w:iCs/>
                      <w:sz w:val="28"/>
                      <w:szCs w:val="28"/>
                    </w:rPr>
                    <w:t>remain</w:t>
                  </w:r>
                  <w:r w:rsidR="0063319D">
                    <w:rPr>
                      <w:rFonts w:asciiTheme="majorHAnsi" w:eastAsiaTheme="majorEastAsia" w:hAnsiTheme="majorHAnsi" w:cstheme="majorBidi"/>
                      <w:i/>
                      <w:iCs/>
                      <w:sz w:val="28"/>
                      <w:szCs w:val="28"/>
                    </w:rPr>
                    <w:t xml:space="preserve"> in Golding’s </w:t>
                  </w:r>
                  <w:r w:rsidR="009862E2">
                    <w:rPr>
                      <w:rFonts w:asciiTheme="majorHAnsi" w:eastAsiaTheme="majorEastAsia" w:hAnsiTheme="majorHAnsi" w:cstheme="majorBidi"/>
                      <w:i/>
                      <w:iCs/>
                      <w:sz w:val="28"/>
                      <w:szCs w:val="28"/>
                    </w:rPr>
                    <w:t xml:space="preserve">final </w:t>
                  </w:r>
                  <w:r w:rsidR="0063319D">
                    <w:rPr>
                      <w:rFonts w:asciiTheme="majorHAnsi" w:eastAsiaTheme="majorEastAsia" w:hAnsiTheme="majorHAnsi" w:cstheme="majorBidi"/>
                      <w:i/>
                      <w:iCs/>
                      <w:sz w:val="28"/>
                      <w:szCs w:val="28"/>
                    </w:rPr>
                    <w:t>position: first and foremost</w:t>
                  </w:r>
                  <w:r w:rsidR="009862E2">
                    <w:rPr>
                      <w:rFonts w:asciiTheme="majorHAnsi" w:eastAsiaTheme="majorEastAsia" w:hAnsiTheme="majorHAnsi" w:cstheme="majorBidi"/>
                      <w:i/>
                      <w:iCs/>
                      <w:sz w:val="28"/>
                      <w:szCs w:val="28"/>
                    </w:rPr>
                    <w:t>,</w:t>
                  </w:r>
                  <w:r w:rsidR="0063319D">
                    <w:rPr>
                      <w:rFonts w:asciiTheme="majorHAnsi" w:eastAsiaTheme="majorEastAsia" w:hAnsiTheme="majorHAnsi" w:cstheme="majorBidi"/>
                      <w:i/>
                      <w:iCs/>
                      <w:sz w:val="28"/>
                      <w:szCs w:val="28"/>
                    </w:rPr>
                    <w:t xml:space="preserve"> representing the beauty in the world that should be recognized but not allowed to take over everything else. I would </w:t>
                  </w:r>
                  <w:r w:rsidR="009862E2">
                    <w:rPr>
                      <w:rFonts w:asciiTheme="majorHAnsi" w:eastAsiaTheme="majorEastAsia" w:hAnsiTheme="majorHAnsi" w:cstheme="majorBidi"/>
                      <w:i/>
                      <w:iCs/>
                      <w:sz w:val="28"/>
                      <w:szCs w:val="28"/>
                    </w:rPr>
                    <w:t xml:space="preserve">subsequently </w:t>
                  </w:r>
                  <w:r w:rsidR="0063319D">
                    <w:rPr>
                      <w:rFonts w:asciiTheme="majorHAnsi" w:eastAsiaTheme="majorEastAsia" w:hAnsiTheme="majorHAnsi" w:cstheme="majorBidi"/>
                      <w:i/>
                      <w:iCs/>
                      <w:sz w:val="28"/>
                      <w:szCs w:val="28"/>
                    </w:rPr>
                    <w:t xml:space="preserve">place the leopard at the far end, representing the animalistic need to want to pounce and destroy the things around us in order to obtain what we desire that we should be aware of but not be controlled by. Finally, I would place The Thinker of Rodin front and center. Shrouded by beauty and desire, </w:t>
                  </w:r>
                  <w:r w:rsidR="009862E2">
                    <w:rPr>
                      <w:rFonts w:asciiTheme="majorHAnsi" w:eastAsiaTheme="majorEastAsia" w:hAnsiTheme="majorHAnsi" w:cstheme="majorBidi"/>
                      <w:i/>
                      <w:iCs/>
                      <w:sz w:val="28"/>
                      <w:szCs w:val="28"/>
                    </w:rPr>
                    <w:t xml:space="preserve">yet </w:t>
                  </w:r>
                  <w:r w:rsidR="00115A25">
                    <w:rPr>
                      <w:rFonts w:asciiTheme="majorHAnsi" w:eastAsiaTheme="majorEastAsia" w:hAnsiTheme="majorHAnsi" w:cstheme="majorBidi"/>
                      <w:i/>
                      <w:iCs/>
                      <w:sz w:val="28"/>
                      <w:szCs w:val="28"/>
                    </w:rPr>
                    <w:t xml:space="preserve">a separate entity </w:t>
                  </w:r>
                  <w:r w:rsidR="009862E2">
                    <w:rPr>
                      <w:rFonts w:asciiTheme="majorHAnsi" w:eastAsiaTheme="majorEastAsia" w:hAnsiTheme="majorHAnsi" w:cstheme="majorBidi"/>
                      <w:i/>
                      <w:iCs/>
                      <w:sz w:val="28"/>
                      <w:szCs w:val="28"/>
                    </w:rPr>
                    <w:t>amongst them</w:t>
                  </w:r>
                  <w:r w:rsidR="00115A25">
                    <w:rPr>
                      <w:rFonts w:asciiTheme="majorHAnsi" w:eastAsiaTheme="majorEastAsia" w:hAnsiTheme="majorHAnsi" w:cstheme="majorBidi"/>
                      <w:i/>
                      <w:iCs/>
                      <w:sz w:val="28"/>
                      <w:szCs w:val="28"/>
                    </w:rPr>
                    <w:t xml:space="preserve"> and </w:t>
                  </w:r>
                  <w:r w:rsidR="0063319D">
                    <w:rPr>
                      <w:rFonts w:asciiTheme="majorHAnsi" w:eastAsiaTheme="majorEastAsia" w:hAnsiTheme="majorHAnsi" w:cstheme="majorBidi"/>
                      <w:i/>
                      <w:iCs/>
                      <w:sz w:val="28"/>
                      <w:szCs w:val="28"/>
                    </w:rPr>
                    <w:t>a</w:t>
                  </w:r>
                  <w:r w:rsidR="009862E2">
                    <w:rPr>
                      <w:rFonts w:asciiTheme="majorHAnsi" w:eastAsiaTheme="majorEastAsia" w:hAnsiTheme="majorHAnsi" w:cstheme="majorBidi"/>
                      <w:i/>
                      <w:iCs/>
                      <w:sz w:val="28"/>
                      <w:szCs w:val="28"/>
                    </w:rPr>
                    <w:t>ll the while</w:t>
                  </w:r>
                  <w:r w:rsidR="0063319D">
                    <w:rPr>
                      <w:rFonts w:asciiTheme="majorHAnsi" w:eastAsiaTheme="majorEastAsia" w:hAnsiTheme="majorHAnsi" w:cstheme="majorBidi"/>
                      <w:i/>
                      <w:iCs/>
                      <w:sz w:val="28"/>
                      <w:szCs w:val="28"/>
                    </w:rPr>
                    <w:t xml:space="preserve"> contemplating what </w:t>
                  </w:r>
                  <w:r w:rsidR="009862E2">
                    <w:rPr>
                      <w:rFonts w:asciiTheme="majorHAnsi" w:eastAsiaTheme="majorEastAsia" w:hAnsiTheme="majorHAnsi" w:cstheme="majorBidi"/>
                      <w:i/>
                      <w:iCs/>
                      <w:sz w:val="28"/>
                      <w:szCs w:val="28"/>
                    </w:rPr>
                    <w:t xml:space="preserve">really matters and what </w:t>
                  </w:r>
                  <w:r w:rsidR="0063319D">
                    <w:rPr>
                      <w:rFonts w:asciiTheme="majorHAnsi" w:eastAsiaTheme="majorEastAsia" w:hAnsiTheme="majorHAnsi" w:cstheme="majorBidi"/>
                      <w:i/>
                      <w:iCs/>
                      <w:sz w:val="28"/>
                      <w:szCs w:val="28"/>
                    </w:rPr>
                    <w:t>life is really about.</w:t>
                  </w:r>
                </w:p>
              </w:txbxContent>
            </v:textbox>
            <w10:wrap type="square" anchorx="page" anchory="page"/>
          </v:shape>
        </w:pict>
      </w:r>
    </w:p>
    <w:sectPr w:rsidR="00222764" w:rsidSect="00342A2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pitch w:val="variable"/>
    <w:sig w:usb0="E1002AFF" w:usb1="C000605B" w:usb2="00000029" w:usb3="00000000" w:csb0="000101FF" w:csb1="00000000"/>
  </w:font>
  <w:font w:name="A850-Deco">
    <w:panose1 w:val="000004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222764"/>
    <w:rsid w:val="00115A25"/>
    <w:rsid w:val="00222764"/>
    <w:rsid w:val="00342A21"/>
    <w:rsid w:val="0063319D"/>
    <w:rsid w:val="009862E2"/>
    <w:rsid w:val="00D47D0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2A2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2276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2276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Pages>
  <Words>5</Words>
  <Characters>32</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Zuniga</dc:creator>
  <cp:lastModifiedBy>Zuniga</cp:lastModifiedBy>
  <cp:revision>1</cp:revision>
  <dcterms:created xsi:type="dcterms:W3CDTF">2011-08-30T02:19:00Z</dcterms:created>
  <dcterms:modified xsi:type="dcterms:W3CDTF">2011-08-30T03:03:00Z</dcterms:modified>
</cp:coreProperties>
</file>